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BBD29" w14:textId="275DE447" w:rsidR="0088373D" w:rsidRPr="00984704" w:rsidRDefault="0088373D" w:rsidP="00984704">
      <w:pPr>
        <w:jc w:val="both"/>
        <w:rPr>
          <w:b/>
          <w:bCs/>
          <w:sz w:val="28"/>
          <w:szCs w:val="28"/>
        </w:rPr>
      </w:pPr>
      <w:r w:rsidRPr="00984704">
        <w:rPr>
          <w:b/>
          <w:bCs/>
          <w:sz w:val="28"/>
          <w:szCs w:val="28"/>
        </w:rPr>
        <w:t>CERRANDO DIFERENCIAS</w:t>
      </w:r>
      <w:r w:rsidR="00825E7B" w:rsidRPr="00984704">
        <w:rPr>
          <w:b/>
          <w:bCs/>
          <w:sz w:val="28"/>
          <w:szCs w:val="28"/>
        </w:rPr>
        <w:t xml:space="preserve"> TERRITORIALES</w:t>
      </w:r>
      <w:r w:rsidRPr="00984704">
        <w:rPr>
          <w:b/>
          <w:bCs/>
          <w:sz w:val="28"/>
          <w:szCs w:val="28"/>
        </w:rPr>
        <w:t xml:space="preserve"> EN EDUCACIÓN</w:t>
      </w:r>
    </w:p>
    <w:p w14:paraId="573F4D7B" w14:textId="0A6490D4" w:rsidR="0088373D" w:rsidRPr="00984704" w:rsidRDefault="0088373D" w:rsidP="00984704">
      <w:pPr>
        <w:jc w:val="both"/>
        <w:rPr>
          <w:sz w:val="28"/>
          <w:szCs w:val="28"/>
        </w:rPr>
      </w:pPr>
      <w:r w:rsidRPr="00984704">
        <w:rPr>
          <w:sz w:val="28"/>
          <w:szCs w:val="28"/>
        </w:rPr>
        <w:t>En esta tabla se recogen</w:t>
      </w:r>
      <w:r w:rsidR="007F79C1" w:rsidRPr="00984704">
        <w:rPr>
          <w:sz w:val="28"/>
          <w:szCs w:val="28"/>
        </w:rPr>
        <w:t xml:space="preserve"> -</w:t>
      </w:r>
      <w:r w:rsidRPr="00984704">
        <w:rPr>
          <w:sz w:val="28"/>
          <w:szCs w:val="28"/>
        </w:rPr>
        <w:t>para todas las CCAA y la media de España</w:t>
      </w:r>
      <w:r w:rsidR="007F79C1" w:rsidRPr="00984704">
        <w:rPr>
          <w:sz w:val="28"/>
          <w:szCs w:val="28"/>
        </w:rPr>
        <w:t>-</w:t>
      </w:r>
      <w:r w:rsidRPr="00984704">
        <w:rPr>
          <w:sz w:val="28"/>
          <w:szCs w:val="28"/>
        </w:rPr>
        <w:t xml:space="preserve"> los valores</w:t>
      </w:r>
      <w:r w:rsidR="007F79C1" w:rsidRPr="00984704">
        <w:rPr>
          <w:sz w:val="28"/>
          <w:szCs w:val="28"/>
        </w:rPr>
        <w:t>,</w:t>
      </w:r>
      <w:r w:rsidRPr="00984704">
        <w:rPr>
          <w:sz w:val="28"/>
          <w:szCs w:val="28"/>
        </w:rPr>
        <w:t xml:space="preserve"> del año inicial y del último con datos</w:t>
      </w:r>
      <w:r w:rsidR="007F79C1" w:rsidRPr="00984704">
        <w:rPr>
          <w:sz w:val="28"/>
          <w:szCs w:val="28"/>
        </w:rPr>
        <w:t>,</w:t>
      </w:r>
      <w:r w:rsidRPr="00984704">
        <w:rPr>
          <w:sz w:val="28"/>
          <w:szCs w:val="28"/>
        </w:rPr>
        <w:t xml:space="preserve"> de los principales indicadores incluidos en el informe.</w:t>
      </w:r>
    </w:p>
    <w:p w14:paraId="2F005FDA" w14:textId="5592DE1C" w:rsidR="0088373D" w:rsidRDefault="0088373D">
      <w:r w:rsidRPr="0088373D">
        <w:drawing>
          <wp:inline distT="0" distB="0" distL="0" distR="0" wp14:anchorId="024702E4" wp14:editId="3A90761B">
            <wp:extent cx="9676130" cy="5391150"/>
            <wp:effectExtent l="0" t="0" r="1270" b="0"/>
            <wp:docPr id="319263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5901" cy="539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6B151" w14:textId="4DE22479" w:rsidR="0088373D" w:rsidRPr="00984704" w:rsidRDefault="0088373D" w:rsidP="00825E7B">
      <w:pPr>
        <w:jc w:val="both"/>
        <w:rPr>
          <w:sz w:val="28"/>
          <w:szCs w:val="28"/>
        </w:rPr>
      </w:pPr>
      <w:r w:rsidRPr="00984704">
        <w:rPr>
          <w:sz w:val="28"/>
          <w:szCs w:val="28"/>
        </w:rPr>
        <w:lastRenderedPageBreak/>
        <w:t xml:space="preserve">Las diferencias entre CCAA han disminuido, en general, de manera importante y esta reducción de las diferencias se ha dado en un contexto de mejora de los valores de los indicadores. Es decir: </w:t>
      </w:r>
      <w:r w:rsidRPr="00984704">
        <w:rPr>
          <w:b/>
          <w:bCs/>
          <w:sz w:val="28"/>
          <w:szCs w:val="28"/>
        </w:rPr>
        <w:t>los indicadores educativos muestran una mejora, pero esta es mayor en las CCAA que partían de peores posiciones.</w:t>
      </w:r>
    </w:p>
    <w:p w14:paraId="06F049DA" w14:textId="752E6F36" w:rsidR="0088373D" w:rsidRPr="00984704" w:rsidRDefault="0088373D" w:rsidP="00825E7B">
      <w:pPr>
        <w:jc w:val="both"/>
        <w:rPr>
          <w:sz w:val="28"/>
          <w:szCs w:val="28"/>
        </w:rPr>
      </w:pPr>
      <w:r w:rsidRPr="00984704">
        <w:rPr>
          <w:sz w:val="28"/>
          <w:szCs w:val="28"/>
        </w:rPr>
        <w:t xml:space="preserve">Aunque los datos corresponden a </w:t>
      </w:r>
      <w:r w:rsidRPr="00984704">
        <w:rPr>
          <w:sz w:val="28"/>
          <w:szCs w:val="28"/>
        </w:rPr>
        <w:t xml:space="preserve">los valores del año inicial y del último </w:t>
      </w:r>
      <w:r w:rsidRPr="00984704">
        <w:rPr>
          <w:sz w:val="28"/>
          <w:szCs w:val="28"/>
        </w:rPr>
        <w:t>disponible, la mejora en los indicadores no se ha producido de manera continua, dependiendo del indicador, de la presencia o no de fondos de programas estatales de cooperación territorial y de las medidas adoptadas por el gobierno autonómico, además de influir otras variables, como la reducción o crecimiento de la población escolar, etc.</w:t>
      </w:r>
    </w:p>
    <w:p w14:paraId="2DE4293F" w14:textId="0485BD2D" w:rsidR="0088373D" w:rsidRPr="00984704" w:rsidRDefault="0088373D" w:rsidP="00825E7B">
      <w:pPr>
        <w:jc w:val="both"/>
        <w:rPr>
          <w:sz w:val="28"/>
          <w:szCs w:val="28"/>
        </w:rPr>
      </w:pPr>
      <w:r w:rsidRPr="00984704">
        <w:rPr>
          <w:sz w:val="28"/>
          <w:szCs w:val="28"/>
        </w:rPr>
        <w:t>Con todo, de la tabla puede concluirse que</w:t>
      </w:r>
    </w:p>
    <w:p w14:paraId="1DF20055" w14:textId="223440C8" w:rsidR="0088373D" w:rsidRPr="00984704" w:rsidRDefault="0088373D" w:rsidP="00825E7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84704">
        <w:rPr>
          <w:sz w:val="28"/>
          <w:szCs w:val="28"/>
        </w:rPr>
        <w:t xml:space="preserve">En indicadores de </w:t>
      </w:r>
      <w:r w:rsidR="00825E7B" w:rsidRPr="00984704">
        <w:rPr>
          <w:sz w:val="28"/>
          <w:szCs w:val="28"/>
        </w:rPr>
        <w:t>E</w:t>
      </w:r>
      <w:r w:rsidRPr="00984704">
        <w:rPr>
          <w:sz w:val="28"/>
          <w:szCs w:val="28"/>
        </w:rPr>
        <w:t xml:space="preserve">scolarización, las CCAA en donde se han dado mayores incrementos (en puntos porcentuales) han sido </w:t>
      </w:r>
      <w:r w:rsidR="00825E7B" w:rsidRPr="00984704">
        <w:rPr>
          <w:sz w:val="28"/>
          <w:szCs w:val="28"/>
        </w:rPr>
        <w:t>Andalucía, Galicia y la C Valenciana,</w:t>
      </w:r>
    </w:p>
    <w:p w14:paraId="0E6FCFA3" w14:textId="77777777" w:rsidR="00825E7B" w:rsidRPr="00984704" w:rsidRDefault="00825E7B" w:rsidP="00825E7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84704">
        <w:rPr>
          <w:sz w:val="28"/>
          <w:szCs w:val="28"/>
        </w:rPr>
        <w:t xml:space="preserve">En los de recursos, </w:t>
      </w:r>
    </w:p>
    <w:p w14:paraId="4F66D18A" w14:textId="06EB9977" w:rsidR="00825E7B" w:rsidRPr="00984704" w:rsidRDefault="00825E7B" w:rsidP="00825E7B">
      <w:pPr>
        <w:pStyle w:val="Prrafodelista"/>
        <w:numPr>
          <w:ilvl w:val="1"/>
          <w:numId w:val="1"/>
        </w:numPr>
        <w:jc w:val="both"/>
        <w:rPr>
          <w:sz w:val="28"/>
          <w:szCs w:val="28"/>
        </w:rPr>
      </w:pPr>
      <w:r w:rsidRPr="00984704">
        <w:rPr>
          <w:sz w:val="28"/>
          <w:szCs w:val="28"/>
        </w:rPr>
        <w:t>en Gasto por alumno en centros sostenidos con fondos públicos, destacan Extremadura, Canarias y el P. Vasco;</w:t>
      </w:r>
    </w:p>
    <w:p w14:paraId="062B3A3A" w14:textId="439ABC76" w:rsidR="00825E7B" w:rsidRPr="00984704" w:rsidRDefault="00825E7B" w:rsidP="00825E7B">
      <w:pPr>
        <w:pStyle w:val="Prrafodelista"/>
        <w:numPr>
          <w:ilvl w:val="1"/>
          <w:numId w:val="1"/>
        </w:numPr>
        <w:jc w:val="both"/>
        <w:rPr>
          <w:sz w:val="28"/>
          <w:szCs w:val="28"/>
        </w:rPr>
      </w:pPr>
      <w:r w:rsidRPr="00984704">
        <w:rPr>
          <w:sz w:val="28"/>
          <w:szCs w:val="28"/>
        </w:rPr>
        <w:t>en Gasto por alumno en centros públicos, destacan</w:t>
      </w:r>
      <w:r w:rsidRPr="00984704">
        <w:rPr>
          <w:sz w:val="28"/>
          <w:szCs w:val="28"/>
        </w:rPr>
        <w:t xml:space="preserve"> P. Vasco, Cantabria y Andalucía,</w:t>
      </w:r>
    </w:p>
    <w:p w14:paraId="5FA3E561" w14:textId="785AF41F" w:rsidR="00825E7B" w:rsidRPr="00984704" w:rsidRDefault="00825E7B" w:rsidP="00825E7B">
      <w:pPr>
        <w:pStyle w:val="Prrafodelista"/>
        <w:numPr>
          <w:ilvl w:val="1"/>
          <w:numId w:val="1"/>
        </w:numPr>
        <w:jc w:val="both"/>
        <w:rPr>
          <w:sz w:val="28"/>
          <w:szCs w:val="28"/>
        </w:rPr>
      </w:pPr>
      <w:r w:rsidRPr="00984704">
        <w:rPr>
          <w:sz w:val="28"/>
          <w:szCs w:val="28"/>
        </w:rPr>
        <w:t>en Gasto por alumno en centros</w:t>
      </w:r>
      <w:r w:rsidRPr="00984704">
        <w:rPr>
          <w:sz w:val="28"/>
          <w:szCs w:val="28"/>
        </w:rPr>
        <w:t xml:space="preserve"> privados concertados</w:t>
      </w:r>
      <w:r w:rsidRPr="00984704">
        <w:rPr>
          <w:sz w:val="28"/>
          <w:szCs w:val="28"/>
        </w:rPr>
        <w:t>, destacan</w:t>
      </w:r>
      <w:r w:rsidRPr="00984704">
        <w:rPr>
          <w:sz w:val="28"/>
          <w:szCs w:val="28"/>
        </w:rPr>
        <w:t xml:space="preserve"> Murcia, Cantabria y el P. Vasco.</w:t>
      </w:r>
    </w:p>
    <w:p w14:paraId="40DDE89D" w14:textId="16393345" w:rsidR="00825E7B" w:rsidRPr="00984704" w:rsidRDefault="00825E7B" w:rsidP="00825E7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84704">
        <w:rPr>
          <w:sz w:val="28"/>
          <w:szCs w:val="28"/>
        </w:rPr>
        <w:t>En Ratio alumnos/profesor (TC) destacan, por mayores reducciones, Canarias, Cantabria, Extremadura y la Rioja, y</w:t>
      </w:r>
    </w:p>
    <w:p w14:paraId="1C0D2AD2" w14:textId="79B68633" w:rsidR="00825E7B" w:rsidRPr="00984704" w:rsidRDefault="00825E7B" w:rsidP="00825E7B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984704">
        <w:rPr>
          <w:sz w:val="28"/>
          <w:szCs w:val="28"/>
        </w:rPr>
        <w:t xml:space="preserve">En AET (abandono educativo temprano) </w:t>
      </w:r>
      <w:r w:rsidRPr="00984704">
        <w:rPr>
          <w:sz w:val="28"/>
          <w:szCs w:val="28"/>
        </w:rPr>
        <w:t>destacan, por mayores reducciones,</w:t>
      </w:r>
      <w:r w:rsidRPr="00984704">
        <w:rPr>
          <w:sz w:val="28"/>
          <w:szCs w:val="28"/>
        </w:rPr>
        <w:t xml:space="preserve"> Baleares, Extremadura, Andalucía y Castilla-La Mancha.</w:t>
      </w:r>
    </w:p>
    <w:sectPr w:rsidR="00825E7B" w:rsidRPr="00984704" w:rsidSect="008837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26C2B"/>
    <w:multiLevelType w:val="hybridMultilevel"/>
    <w:tmpl w:val="030087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81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73D"/>
    <w:rsid w:val="00164673"/>
    <w:rsid w:val="007F79C1"/>
    <w:rsid w:val="00825E7B"/>
    <w:rsid w:val="0088373D"/>
    <w:rsid w:val="00984704"/>
    <w:rsid w:val="00D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D9607"/>
  <w15:chartTrackingRefBased/>
  <w15:docId w15:val="{27D02AC8-B5A8-493C-8A45-434BE347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37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3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37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37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37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37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37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37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37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37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3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3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37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373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37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37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37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37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3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3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3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3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3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373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37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37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3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373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37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Ángel Recio Muñiz</dc:creator>
  <cp:keywords/>
  <dc:description/>
  <cp:lastModifiedBy>Miguel Ángel Recio Muñiz</cp:lastModifiedBy>
  <cp:revision>3</cp:revision>
  <dcterms:created xsi:type="dcterms:W3CDTF">2026-07-04T16:04:00Z</dcterms:created>
  <dcterms:modified xsi:type="dcterms:W3CDTF">2026-07-04T16:35:00Z</dcterms:modified>
</cp:coreProperties>
</file>